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color w:val="222222"/>
          <w:sz w:val="21"/>
          <w:szCs w:val="21"/>
        </w:rPr>
        <w:t>International Space Station</w:t>
      </w:r>
      <w:r>
        <w:rPr>
          <w:rFonts w:ascii="Arial" w:hAnsi="Arial" w:cs="Arial"/>
          <w:color w:val="222222"/>
          <w:sz w:val="21"/>
          <w:szCs w:val="21"/>
        </w:rPr>
        <w:t> (</w:t>
      </w:r>
      <w:r>
        <w:rPr>
          <w:rFonts w:ascii="Arial" w:hAnsi="Arial" w:cs="Arial"/>
          <w:b/>
          <w:bCs/>
          <w:color w:val="222222"/>
          <w:sz w:val="21"/>
          <w:szCs w:val="21"/>
        </w:rPr>
        <w:t>ISS</w:t>
      </w:r>
      <w:r>
        <w:rPr>
          <w:rFonts w:ascii="Arial" w:hAnsi="Arial" w:cs="Arial"/>
          <w:color w:val="222222"/>
          <w:sz w:val="21"/>
          <w:szCs w:val="21"/>
        </w:rPr>
        <w:t>) is a </w:t>
      </w:r>
      <w:hyperlink r:id="rId4" w:tooltip="Space station" w:history="1">
        <w:r>
          <w:rPr>
            <w:rStyle w:val="Hyperlink"/>
            <w:rFonts w:ascii="Arial" w:hAnsi="Arial" w:cs="Arial"/>
            <w:color w:val="0B0080"/>
            <w:sz w:val="21"/>
            <w:szCs w:val="21"/>
            <w:u w:val="none"/>
          </w:rPr>
          <w:t>space station</w:t>
        </w:r>
      </w:hyperlink>
      <w:r>
        <w:rPr>
          <w:rFonts w:ascii="Arial" w:hAnsi="Arial" w:cs="Arial"/>
          <w:color w:val="222222"/>
          <w:sz w:val="21"/>
          <w:szCs w:val="21"/>
        </w:rPr>
        <w:t> (habitable </w:t>
      </w:r>
      <w:hyperlink r:id="rId5" w:tooltip="Satellite" w:history="1">
        <w:r>
          <w:rPr>
            <w:rStyle w:val="Hyperlink"/>
            <w:rFonts w:ascii="Arial" w:hAnsi="Arial" w:cs="Arial"/>
            <w:color w:val="0B0080"/>
            <w:sz w:val="21"/>
            <w:szCs w:val="21"/>
            <w:u w:val="none"/>
          </w:rPr>
          <w:t>artificial satellite</w:t>
        </w:r>
      </w:hyperlink>
      <w:r>
        <w:rPr>
          <w:rFonts w:ascii="Arial" w:hAnsi="Arial" w:cs="Arial"/>
          <w:color w:val="222222"/>
          <w:sz w:val="21"/>
          <w:szCs w:val="21"/>
        </w:rPr>
        <w:t>) in </w:t>
      </w:r>
      <w:hyperlink r:id="rId6" w:tooltip="Low Earth orbit" w:history="1">
        <w:r>
          <w:rPr>
            <w:rStyle w:val="Hyperlink"/>
            <w:rFonts w:ascii="Arial" w:hAnsi="Arial" w:cs="Arial"/>
            <w:color w:val="0B0080"/>
            <w:sz w:val="21"/>
            <w:szCs w:val="21"/>
            <w:u w:val="none"/>
          </w:rPr>
          <w:t>low Earth orbit</w:t>
        </w:r>
      </w:hyperlink>
      <w:r>
        <w:rPr>
          <w:rFonts w:ascii="Arial" w:hAnsi="Arial" w:cs="Arial"/>
          <w:color w:val="222222"/>
          <w:sz w:val="21"/>
          <w:szCs w:val="21"/>
        </w:rPr>
        <w:t>. The </w:t>
      </w:r>
      <w:hyperlink r:id="rId7" w:tooltip="International Space Station program" w:history="1">
        <w:r>
          <w:rPr>
            <w:rStyle w:val="Hyperlink"/>
            <w:rFonts w:ascii="Arial" w:hAnsi="Arial" w:cs="Arial"/>
            <w:color w:val="0B0080"/>
            <w:sz w:val="21"/>
            <w:szCs w:val="21"/>
            <w:u w:val="none"/>
          </w:rPr>
          <w:t xml:space="preserve">ISS </w:t>
        </w:r>
        <w:proofErr w:type="spellStart"/>
        <w:r>
          <w:rPr>
            <w:rStyle w:val="Hyperlink"/>
            <w:rFonts w:ascii="Arial" w:hAnsi="Arial" w:cs="Arial"/>
            <w:color w:val="0B0080"/>
            <w:sz w:val="21"/>
            <w:szCs w:val="21"/>
            <w:u w:val="none"/>
          </w:rPr>
          <w:t>programme</w:t>
        </w:r>
        <w:proofErr w:type="spellEnd"/>
      </w:hyperlink>
      <w:r>
        <w:rPr>
          <w:rFonts w:ascii="Arial" w:hAnsi="Arial" w:cs="Arial"/>
          <w:color w:val="222222"/>
          <w:sz w:val="21"/>
          <w:szCs w:val="21"/>
        </w:rPr>
        <w:t> is a joint project between five participating space agencies: </w:t>
      </w:r>
      <w:hyperlink r:id="rId8" w:tooltip="NASA" w:history="1">
        <w:r>
          <w:rPr>
            <w:rStyle w:val="Hyperlink"/>
            <w:rFonts w:ascii="Arial" w:hAnsi="Arial" w:cs="Arial"/>
            <w:color w:val="0B0080"/>
            <w:sz w:val="21"/>
            <w:szCs w:val="21"/>
            <w:u w:val="none"/>
          </w:rPr>
          <w:t>NASA</w:t>
        </w:r>
      </w:hyperlink>
      <w:r>
        <w:rPr>
          <w:rFonts w:ascii="Arial" w:hAnsi="Arial" w:cs="Arial"/>
          <w:color w:val="222222"/>
          <w:sz w:val="21"/>
          <w:szCs w:val="21"/>
        </w:rPr>
        <w:t> (United States),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"https://en.wikipedia.org/wiki/Roscosmos_State_Corporation" \o "Roscosmos State Corporation" </w:instrText>
      </w:r>
      <w:r>
        <w:rPr>
          <w:rFonts w:ascii="Arial" w:hAnsi="Arial" w:cs="Arial"/>
          <w:color w:val="222222"/>
          <w:sz w:val="21"/>
          <w:szCs w:val="21"/>
        </w:rPr>
        <w:fldChar w:fldCharType="separate"/>
      </w:r>
      <w:r>
        <w:rPr>
          <w:rStyle w:val="Hyperlink"/>
          <w:rFonts w:ascii="Arial" w:hAnsi="Arial" w:cs="Arial"/>
          <w:color w:val="0B0080"/>
          <w:sz w:val="21"/>
          <w:szCs w:val="21"/>
          <w:u w:val="none"/>
        </w:rPr>
        <w:t>Roscosmos</w:t>
      </w:r>
      <w:proofErr w:type="spellEnd"/>
      <w:r>
        <w:rPr>
          <w:rFonts w:ascii="Arial" w:hAnsi="Arial" w:cs="Arial"/>
          <w:color w:val="222222"/>
          <w:sz w:val="21"/>
          <w:szCs w:val="21"/>
        </w:rPr>
        <w:fldChar w:fldCharType="end"/>
      </w:r>
      <w:r>
        <w:rPr>
          <w:rFonts w:ascii="Arial" w:hAnsi="Arial" w:cs="Arial"/>
          <w:color w:val="222222"/>
          <w:sz w:val="21"/>
          <w:szCs w:val="21"/>
        </w:rPr>
        <w:t> (Russia), </w:t>
      </w:r>
      <w:hyperlink r:id="rId9" w:tooltip="JAXA" w:history="1">
        <w:r>
          <w:rPr>
            <w:rStyle w:val="Hyperlink"/>
            <w:rFonts w:ascii="Arial" w:hAnsi="Arial" w:cs="Arial"/>
            <w:color w:val="0B0080"/>
            <w:sz w:val="21"/>
            <w:szCs w:val="21"/>
            <w:u w:val="none"/>
          </w:rPr>
          <w:t>JAXA</w:t>
        </w:r>
      </w:hyperlink>
      <w:r>
        <w:rPr>
          <w:rFonts w:ascii="Arial" w:hAnsi="Arial" w:cs="Arial"/>
          <w:color w:val="222222"/>
          <w:sz w:val="21"/>
          <w:szCs w:val="21"/>
        </w:rPr>
        <w:t> (Japan), </w:t>
      </w:r>
      <w:hyperlink r:id="rId10" w:tooltip="European Space Agency" w:history="1">
        <w:r>
          <w:rPr>
            <w:rStyle w:val="Hyperlink"/>
            <w:rFonts w:ascii="Arial" w:hAnsi="Arial" w:cs="Arial"/>
            <w:color w:val="0B0080"/>
            <w:sz w:val="21"/>
            <w:szCs w:val="21"/>
            <w:u w:val="none"/>
          </w:rPr>
          <w:t>ESA</w:t>
        </w:r>
      </w:hyperlink>
      <w:r>
        <w:rPr>
          <w:rFonts w:ascii="Arial" w:hAnsi="Arial" w:cs="Arial"/>
          <w:color w:val="222222"/>
          <w:sz w:val="21"/>
          <w:szCs w:val="21"/>
        </w:rPr>
        <w:t> (Europe), and </w:t>
      </w:r>
      <w:hyperlink r:id="rId11" w:tooltip="Canadian Space Agency" w:history="1">
        <w:r>
          <w:rPr>
            <w:rStyle w:val="Hyperlink"/>
            <w:rFonts w:ascii="Arial" w:hAnsi="Arial" w:cs="Arial"/>
            <w:color w:val="0B0080"/>
            <w:sz w:val="21"/>
            <w:szCs w:val="21"/>
            <w:u w:val="none"/>
          </w:rPr>
          <w:t>CSA</w:t>
        </w:r>
      </w:hyperlink>
      <w:r>
        <w:rPr>
          <w:rFonts w:ascii="Arial" w:hAnsi="Arial" w:cs="Arial"/>
          <w:color w:val="222222"/>
          <w:sz w:val="21"/>
          <w:szCs w:val="21"/>
        </w:rPr>
        <w:t> (Canada).</w:t>
      </w:r>
      <w:hyperlink r:id="rId12" w:anchor="cite_note-ISSRG-6" w:history="1">
        <w:r>
          <w:rPr>
            <w:rStyle w:val="Hyperlink"/>
            <w:rFonts w:ascii="Arial" w:hAnsi="Arial" w:cs="Arial"/>
            <w:color w:val="0B0080"/>
            <w:sz w:val="17"/>
            <w:szCs w:val="17"/>
            <w:u w:val="none"/>
            <w:vertAlign w:val="superscript"/>
          </w:rPr>
          <w:t>[6]</w:t>
        </w:r>
      </w:hyperlink>
      <w:hyperlink r:id="rId13" w:anchor="cite_note-PartStates-7" w:history="1">
        <w:r>
          <w:rPr>
            <w:rStyle w:val="Hyperlink"/>
            <w:rFonts w:ascii="Arial" w:hAnsi="Arial" w:cs="Arial"/>
            <w:color w:val="0B0080"/>
            <w:sz w:val="17"/>
            <w:szCs w:val="17"/>
            <w:u w:val="none"/>
            <w:vertAlign w:val="superscript"/>
          </w:rPr>
          <w:t>[7]</w:t>
        </w:r>
      </w:hyperlink>
      <w:r>
        <w:rPr>
          <w:rFonts w:ascii="Arial" w:hAnsi="Arial" w:cs="Arial"/>
          <w:color w:val="222222"/>
          <w:sz w:val="21"/>
          <w:szCs w:val="21"/>
        </w:rPr>
        <w:t> The ownership and use of the space station is established by intergovernmental treaties and agreements.</w:t>
      </w:r>
      <w:hyperlink r:id="rId14" w:anchor="cite_note-ESA-IGA-8" w:history="1">
        <w:r>
          <w:rPr>
            <w:rStyle w:val="Hyperlink"/>
            <w:rFonts w:ascii="Arial" w:hAnsi="Arial" w:cs="Arial"/>
            <w:color w:val="0B0080"/>
            <w:sz w:val="17"/>
            <w:szCs w:val="17"/>
            <w:u w:val="none"/>
            <w:vertAlign w:val="superscript"/>
          </w:rPr>
          <w:t>[8]</w:t>
        </w:r>
      </w:hyperlink>
    </w:p>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ISS serves as a </w:t>
      </w:r>
      <w:hyperlink r:id="rId15" w:tooltip="Microgravity" w:history="1">
        <w:r>
          <w:rPr>
            <w:rStyle w:val="Hyperlink"/>
            <w:rFonts w:ascii="Arial" w:hAnsi="Arial" w:cs="Arial"/>
            <w:color w:val="0B0080"/>
            <w:sz w:val="21"/>
            <w:szCs w:val="21"/>
            <w:u w:val="none"/>
          </w:rPr>
          <w:t>microgravity</w:t>
        </w:r>
      </w:hyperlink>
      <w:r>
        <w:rPr>
          <w:rFonts w:ascii="Arial" w:hAnsi="Arial" w:cs="Arial"/>
          <w:color w:val="222222"/>
          <w:sz w:val="21"/>
          <w:szCs w:val="21"/>
        </w:rPr>
        <w:t> and </w:t>
      </w:r>
      <w:hyperlink r:id="rId16" w:tooltip="Space environment" w:history="1">
        <w:r>
          <w:rPr>
            <w:rStyle w:val="Hyperlink"/>
            <w:rFonts w:ascii="Arial" w:hAnsi="Arial" w:cs="Arial"/>
            <w:color w:val="0B0080"/>
            <w:sz w:val="21"/>
            <w:szCs w:val="21"/>
            <w:u w:val="none"/>
          </w:rPr>
          <w:t>space environment</w:t>
        </w:r>
      </w:hyperlink>
      <w:r>
        <w:rPr>
          <w:rFonts w:ascii="Arial" w:hAnsi="Arial" w:cs="Arial"/>
          <w:color w:val="222222"/>
          <w:sz w:val="21"/>
          <w:szCs w:val="21"/>
        </w:rPr>
        <w:t> research laboratory in which crew members conduct experiments in biology, human biology, physics, astronomy, meteorology, and </w:t>
      </w:r>
      <w:hyperlink r:id="rId17" w:tooltip="Scientific research on the International Space Station" w:history="1">
        <w:r>
          <w:rPr>
            <w:rStyle w:val="Hyperlink"/>
            <w:rFonts w:ascii="Arial" w:hAnsi="Arial" w:cs="Arial"/>
            <w:color w:val="0B0080"/>
            <w:sz w:val="21"/>
            <w:szCs w:val="21"/>
            <w:u w:val="none"/>
          </w:rPr>
          <w:t>other fields</w:t>
        </w:r>
      </w:hyperlink>
      <w:r>
        <w:rPr>
          <w:rFonts w:ascii="Arial" w:hAnsi="Arial" w:cs="Arial"/>
          <w:color w:val="222222"/>
          <w:sz w:val="21"/>
          <w:szCs w:val="21"/>
        </w:rPr>
        <w:t>.</w:t>
      </w:r>
      <w:hyperlink r:id="rId18" w:anchor="cite_note-ISS_overview-9" w:history="1">
        <w:r>
          <w:rPr>
            <w:rStyle w:val="Hyperlink"/>
            <w:rFonts w:ascii="Arial" w:hAnsi="Arial" w:cs="Arial"/>
            <w:color w:val="0B0080"/>
            <w:sz w:val="17"/>
            <w:szCs w:val="17"/>
            <w:u w:val="none"/>
            <w:vertAlign w:val="superscript"/>
          </w:rPr>
          <w:t>[9]</w:t>
        </w:r>
      </w:hyperlink>
      <w:hyperlink r:id="rId19" w:anchor="cite_note-NASA_Fields_of_Research-10" w:history="1">
        <w:r>
          <w:rPr>
            <w:rStyle w:val="Hyperlink"/>
            <w:rFonts w:ascii="Arial" w:hAnsi="Arial" w:cs="Arial"/>
            <w:color w:val="0B0080"/>
            <w:sz w:val="17"/>
            <w:szCs w:val="17"/>
            <w:u w:val="none"/>
            <w:vertAlign w:val="superscript"/>
          </w:rPr>
          <w:t>[10]</w:t>
        </w:r>
      </w:hyperlink>
      <w:hyperlink r:id="rId20" w:anchor="cite_note-NASA_ISS_Goals-11" w:history="1">
        <w:r>
          <w:rPr>
            <w:rStyle w:val="Hyperlink"/>
            <w:rFonts w:ascii="Arial" w:hAnsi="Arial" w:cs="Arial"/>
            <w:color w:val="0B0080"/>
            <w:sz w:val="17"/>
            <w:szCs w:val="17"/>
            <w:u w:val="none"/>
            <w:vertAlign w:val="superscript"/>
          </w:rPr>
          <w:t>[11]</w:t>
        </w:r>
      </w:hyperlink>
      <w:r>
        <w:rPr>
          <w:rFonts w:ascii="Arial" w:hAnsi="Arial" w:cs="Arial"/>
          <w:color w:val="222222"/>
          <w:sz w:val="21"/>
          <w:szCs w:val="21"/>
        </w:rPr>
        <w:t> The station is suited for the testing of spacecraft systems and equipment required for missions to the Moon and Mars.</w:t>
      </w:r>
      <w:hyperlink r:id="rId21" w:anchor="cite_note-ResProg-12" w:history="1">
        <w:r>
          <w:rPr>
            <w:rStyle w:val="Hyperlink"/>
            <w:rFonts w:ascii="Arial" w:hAnsi="Arial" w:cs="Arial"/>
            <w:color w:val="0B0080"/>
            <w:sz w:val="17"/>
            <w:szCs w:val="17"/>
            <w:u w:val="none"/>
            <w:vertAlign w:val="superscript"/>
          </w:rPr>
          <w:t>[12]</w:t>
        </w:r>
      </w:hyperlink>
      <w:r>
        <w:rPr>
          <w:rFonts w:ascii="Arial" w:hAnsi="Arial" w:cs="Arial"/>
          <w:color w:val="222222"/>
          <w:sz w:val="21"/>
          <w:szCs w:val="21"/>
        </w:rPr>
        <w:t> The ISS </w:t>
      </w:r>
      <w:hyperlink r:id="rId22" w:tooltip="Orbital station-keeping" w:history="1">
        <w:r>
          <w:rPr>
            <w:rStyle w:val="Hyperlink"/>
            <w:rFonts w:ascii="Arial" w:hAnsi="Arial" w:cs="Arial"/>
            <w:color w:val="0B0080"/>
            <w:sz w:val="21"/>
            <w:szCs w:val="21"/>
            <w:u w:val="none"/>
          </w:rPr>
          <w:t>maintains an orbit</w:t>
        </w:r>
      </w:hyperlink>
      <w:r>
        <w:rPr>
          <w:rFonts w:ascii="Arial" w:hAnsi="Arial" w:cs="Arial"/>
          <w:color w:val="222222"/>
          <w:sz w:val="21"/>
          <w:szCs w:val="21"/>
        </w:rPr>
        <w:t xml:space="preserve"> with an average altitude of 400 </w:t>
      </w:r>
      <w:proofErr w:type="spellStart"/>
      <w:r>
        <w:rPr>
          <w:rFonts w:ascii="Arial" w:hAnsi="Arial" w:cs="Arial"/>
          <w:color w:val="222222"/>
          <w:sz w:val="21"/>
          <w:szCs w:val="21"/>
        </w:rPr>
        <w:t>kilometres</w:t>
      </w:r>
      <w:proofErr w:type="spellEnd"/>
      <w:r>
        <w:rPr>
          <w:rFonts w:ascii="Arial" w:hAnsi="Arial" w:cs="Arial"/>
          <w:color w:val="222222"/>
          <w:sz w:val="21"/>
          <w:szCs w:val="21"/>
        </w:rPr>
        <w:t xml:space="preserve"> (250 mi) by means of </w:t>
      </w:r>
      <w:proofErr w:type="spellStart"/>
      <w:r>
        <w:rPr>
          <w:rFonts w:ascii="Arial" w:hAnsi="Arial" w:cs="Arial"/>
          <w:color w:val="222222"/>
          <w:sz w:val="21"/>
          <w:szCs w:val="21"/>
        </w:rPr>
        <w:t>reboost</w:t>
      </w:r>
      <w:proofErr w:type="spellEnd"/>
      <w:r>
        <w:rPr>
          <w:rFonts w:ascii="Arial" w:hAnsi="Arial" w:cs="Arial"/>
          <w:color w:val="222222"/>
          <w:sz w:val="21"/>
          <w:szCs w:val="21"/>
        </w:rPr>
        <w:t xml:space="preserve"> </w:t>
      </w:r>
      <w:proofErr w:type="spellStart"/>
      <w:r>
        <w:rPr>
          <w:rFonts w:ascii="Arial" w:hAnsi="Arial" w:cs="Arial"/>
          <w:color w:val="222222"/>
          <w:sz w:val="21"/>
          <w:szCs w:val="21"/>
        </w:rPr>
        <w:t>manoeuvres</w:t>
      </w:r>
      <w:proofErr w:type="spellEnd"/>
      <w:r>
        <w:rPr>
          <w:rFonts w:ascii="Arial" w:hAnsi="Arial" w:cs="Arial"/>
          <w:color w:val="222222"/>
          <w:sz w:val="21"/>
          <w:szCs w:val="21"/>
        </w:rPr>
        <w:t xml:space="preserve"> using the engines of the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"https://en.wikipedia.org/wiki/Zvezda_(ISS_module)" \o "Zvezda (ISS module)" </w:instrText>
      </w:r>
      <w:r>
        <w:rPr>
          <w:rFonts w:ascii="Arial" w:hAnsi="Arial" w:cs="Arial"/>
          <w:i/>
          <w:iCs/>
          <w:color w:val="222222"/>
          <w:sz w:val="21"/>
          <w:szCs w:val="21"/>
        </w:rPr>
        <w:fldChar w:fldCharType="separate"/>
      </w:r>
      <w:r>
        <w:rPr>
          <w:rStyle w:val="Hyperlink"/>
          <w:rFonts w:ascii="Arial" w:hAnsi="Arial" w:cs="Arial"/>
          <w:i/>
          <w:iCs/>
          <w:color w:val="0B0080"/>
          <w:sz w:val="21"/>
          <w:szCs w:val="21"/>
          <w:u w:val="none"/>
        </w:rPr>
        <w:t>Zvezda</w:t>
      </w:r>
      <w:proofErr w:type="spellEnd"/>
      <w:r>
        <w:rPr>
          <w:rFonts w:ascii="Arial" w:hAnsi="Arial" w:cs="Arial"/>
          <w:i/>
          <w:iCs/>
          <w:color w:val="222222"/>
          <w:sz w:val="21"/>
          <w:szCs w:val="21"/>
        </w:rPr>
        <w:fldChar w:fldCharType="end"/>
      </w:r>
      <w:r>
        <w:rPr>
          <w:rFonts w:ascii="Arial" w:hAnsi="Arial" w:cs="Arial"/>
          <w:color w:val="222222"/>
          <w:sz w:val="21"/>
          <w:szCs w:val="21"/>
        </w:rPr>
        <w:t> module or visiting spacecraft.</w:t>
      </w:r>
      <w:hyperlink r:id="rId23" w:anchor="cite_note-13" w:history="1">
        <w:r>
          <w:rPr>
            <w:rStyle w:val="Hyperlink"/>
            <w:rFonts w:ascii="Arial" w:hAnsi="Arial" w:cs="Arial"/>
            <w:color w:val="0B0080"/>
            <w:sz w:val="17"/>
            <w:szCs w:val="17"/>
            <w:u w:val="none"/>
            <w:vertAlign w:val="superscript"/>
          </w:rPr>
          <w:t>[13]</w:t>
        </w:r>
      </w:hyperlink>
      <w:r>
        <w:rPr>
          <w:rFonts w:ascii="Arial" w:hAnsi="Arial" w:cs="Arial"/>
          <w:color w:val="222222"/>
          <w:sz w:val="21"/>
          <w:szCs w:val="21"/>
        </w:rPr>
        <w:t> It circles the Earth in roughly 92 minutes and completes 15.5 orbits per day.</w:t>
      </w:r>
      <w:hyperlink r:id="rId24" w:anchor="cite_note-tracking-14" w:history="1">
        <w:r>
          <w:rPr>
            <w:rStyle w:val="Hyperlink"/>
            <w:rFonts w:ascii="Arial" w:hAnsi="Arial" w:cs="Arial"/>
            <w:color w:val="0B0080"/>
            <w:sz w:val="17"/>
            <w:szCs w:val="17"/>
            <w:u w:val="none"/>
            <w:vertAlign w:val="superscript"/>
          </w:rPr>
          <w:t>[14]</w:t>
        </w:r>
      </w:hyperlink>
    </w:p>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station is divided into two sections, the </w:t>
      </w:r>
      <w:hyperlink r:id="rId25" w:tooltip="Russian Orbital Segment" w:history="1">
        <w:r>
          <w:rPr>
            <w:rStyle w:val="Hyperlink"/>
            <w:rFonts w:ascii="Arial" w:hAnsi="Arial" w:cs="Arial"/>
            <w:color w:val="0B0080"/>
            <w:sz w:val="21"/>
            <w:szCs w:val="21"/>
            <w:u w:val="none"/>
          </w:rPr>
          <w:t>Russian Orbital Segment</w:t>
        </w:r>
      </w:hyperlink>
      <w:r>
        <w:rPr>
          <w:rFonts w:ascii="Arial" w:hAnsi="Arial" w:cs="Arial"/>
          <w:color w:val="222222"/>
          <w:sz w:val="21"/>
          <w:szCs w:val="21"/>
        </w:rPr>
        <w:t> (ROS), which is operated by Russia, and the </w:t>
      </w:r>
      <w:hyperlink r:id="rId26" w:tooltip="US Orbital Segment" w:history="1">
        <w:r>
          <w:rPr>
            <w:rStyle w:val="Hyperlink"/>
            <w:rFonts w:ascii="Arial" w:hAnsi="Arial" w:cs="Arial"/>
            <w:color w:val="0B0080"/>
            <w:sz w:val="21"/>
            <w:szCs w:val="21"/>
            <w:u w:val="none"/>
          </w:rPr>
          <w:t>United States Orbital Segment</w:t>
        </w:r>
      </w:hyperlink>
      <w:r>
        <w:rPr>
          <w:rFonts w:ascii="Arial" w:hAnsi="Arial" w:cs="Arial"/>
          <w:color w:val="222222"/>
          <w:sz w:val="21"/>
          <w:szCs w:val="21"/>
        </w:rPr>
        <w:t xml:space="preserve"> (USOS), which is shared by many nations. </w:t>
      </w:r>
      <w:proofErr w:type="spellStart"/>
      <w:r>
        <w:rPr>
          <w:rFonts w:ascii="Arial" w:hAnsi="Arial" w:cs="Arial"/>
          <w:color w:val="222222"/>
          <w:sz w:val="21"/>
          <w:szCs w:val="21"/>
        </w:rPr>
        <w:t>Roscosmos</w:t>
      </w:r>
      <w:proofErr w:type="spellEnd"/>
      <w:r>
        <w:rPr>
          <w:rFonts w:ascii="Arial" w:hAnsi="Arial" w:cs="Arial"/>
          <w:color w:val="222222"/>
          <w:sz w:val="21"/>
          <w:szCs w:val="21"/>
        </w:rPr>
        <w:t xml:space="preserve"> has endorsed the continued operation of ISS through 2024,</w:t>
      </w:r>
      <w:hyperlink r:id="rId27" w:anchor="cite_note-sn20150225-15" w:history="1">
        <w:r>
          <w:rPr>
            <w:rStyle w:val="Hyperlink"/>
            <w:rFonts w:ascii="Arial" w:hAnsi="Arial" w:cs="Arial"/>
            <w:color w:val="0B0080"/>
            <w:sz w:val="17"/>
            <w:szCs w:val="17"/>
            <w:u w:val="none"/>
            <w:vertAlign w:val="superscript"/>
          </w:rPr>
          <w:t>[15]</w:t>
        </w:r>
      </w:hyperlink>
      <w:r>
        <w:rPr>
          <w:rFonts w:ascii="Arial" w:hAnsi="Arial" w:cs="Arial"/>
          <w:color w:val="222222"/>
          <w:sz w:val="21"/>
          <w:szCs w:val="21"/>
        </w:rPr>
        <w:t> but had previously proposed using elements of the Russian segment to construct a new Russian space station called </w:t>
      </w:r>
      <w:hyperlink r:id="rId28" w:tooltip="Orbital Piloted Assembly and Experiment Complex" w:history="1">
        <w:r>
          <w:rPr>
            <w:rStyle w:val="Hyperlink"/>
            <w:rFonts w:ascii="Arial" w:hAnsi="Arial" w:cs="Arial"/>
            <w:color w:val="0B0080"/>
            <w:sz w:val="21"/>
            <w:szCs w:val="21"/>
            <w:u w:val="none"/>
          </w:rPr>
          <w:t>OPSEK</w:t>
        </w:r>
      </w:hyperlink>
      <w:r>
        <w:rPr>
          <w:rFonts w:ascii="Arial" w:hAnsi="Arial" w:cs="Arial"/>
          <w:color w:val="222222"/>
          <w:sz w:val="21"/>
          <w:szCs w:val="21"/>
        </w:rPr>
        <w:t>.</w:t>
      </w:r>
      <w:hyperlink r:id="rId29" w:anchor="cite_note-moscow20141117-16" w:history="1">
        <w:r>
          <w:rPr>
            <w:rStyle w:val="Hyperlink"/>
            <w:rFonts w:ascii="Arial" w:hAnsi="Arial" w:cs="Arial"/>
            <w:color w:val="0B0080"/>
            <w:sz w:val="17"/>
            <w:szCs w:val="17"/>
            <w:u w:val="none"/>
            <w:vertAlign w:val="superscript"/>
          </w:rPr>
          <w:t>[16]</w:t>
        </w:r>
      </w:hyperlink>
      <w:r>
        <w:rPr>
          <w:rFonts w:ascii="Arial" w:hAnsi="Arial" w:cs="Arial"/>
          <w:color w:val="222222"/>
          <w:sz w:val="21"/>
          <w:szCs w:val="21"/>
        </w:rPr>
        <w:t>As of December 2018, the station is expected to operate until 2030.</w:t>
      </w:r>
      <w:hyperlink r:id="rId30" w:anchor="cite_note-auto-17" w:history="1">
        <w:r>
          <w:rPr>
            <w:rStyle w:val="Hyperlink"/>
            <w:rFonts w:ascii="Arial" w:hAnsi="Arial" w:cs="Arial"/>
            <w:color w:val="0B0080"/>
            <w:sz w:val="17"/>
            <w:szCs w:val="17"/>
            <w:u w:val="none"/>
            <w:vertAlign w:val="superscript"/>
          </w:rPr>
          <w:t>[17]</w:t>
        </w:r>
      </w:hyperlink>
    </w:p>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first ISS component was launched in 1998, with the </w:t>
      </w:r>
      <w:hyperlink r:id="rId31" w:tooltip="Expedition 1" w:history="1">
        <w:r>
          <w:rPr>
            <w:rStyle w:val="Hyperlink"/>
            <w:rFonts w:ascii="Arial" w:hAnsi="Arial" w:cs="Arial"/>
            <w:color w:val="0B0080"/>
            <w:sz w:val="21"/>
            <w:szCs w:val="21"/>
            <w:u w:val="none"/>
          </w:rPr>
          <w:t>first long-term residents</w:t>
        </w:r>
      </w:hyperlink>
      <w:r>
        <w:rPr>
          <w:rFonts w:ascii="Arial" w:hAnsi="Arial" w:cs="Arial"/>
          <w:color w:val="222222"/>
          <w:sz w:val="21"/>
          <w:szCs w:val="21"/>
        </w:rPr>
        <w:t> arriving on 2 November 2000.</w:t>
      </w:r>
      <w:hyperlink r:id="rId32" w:anchor="cite_note-18" w:history="1">
        <w:r>
          <w:rPr>
            <w:rStyle w:val="Hyperlink"/>
            <w:rFonts w:ascii="Arial" w:hAnsi="Arial" w:cs="Arial"/>
            <w:color w:val="0B0080"/>
            <w:sz w:val="17"/>
            <w:szCs w:val="17"/>
            <w:u w:val="none"/>
            <w:vertAlign w:val="superscript"/>
          </w:rPr>
          <w:t>[18]</w:t>
        </w:r>
      </w:hyperlink>
      <w:r>
        <w:rPr>
          <w:rFonts w:ascii="Arial" w:hAnsi="Arial" w:cs="Arial"/>
          <w:color w:val="222222"/>
          <w:sz w:val="21"/>
          <w:szCs w:val="21"/>
        </w:rPr>
        <w:t> Since then, the station has been continuously occupied for 18 years and 338 days.</w:t>
      </w:r>
      <w:hyperlink r:id="rId33" w:anchor="cite_note-19" w:history="1">
        <w:r>
          <w:rPr>
            <w:rStyle w:val="Hyperlink"/>
            <w:rFonts w:ascii="Arial" w:hAnsi="Arial" w:cs="Arial"/>
            <w:color w:val="0B0080"/>
            <w:sz w:val="17"/>
            <w:szCs w:val="17"/>
            <w:u w:val="none"/>
            <w:vertAlign w:val="superscript"/>
          </w:rPr>
          <w:t>[19]</w:t>
        </w:r>
      </w:hyperlink>
      <w:r>
        <w:rPr>
          <w:rFonts w:ascii="Arial" w:hAnsi="Arial" w:cs="Arial"/>
          <w:color w:val="222222"/>
          <w:sz w:val="21"/>
          <w:szCs w:val="21"/>
        </w:rPr>
        <w:t> This is the longest continuous human presence in </w:t>
      </w:r>
      <w:hyperlink r:id="rId34" w:tooltip="Low Earth orbit" w:history="1">
        <w:r>
          <w:rPr>
            <w:rStyle w:val="Hyperlink"/>
            <w:rFonts w:ascii="Arial" w:hAnsi="Arial" w:cs="Arial"/>
            <w:color w:val="0B0080"/>
            <w:sz w:val="21"/>
            <w:szCs w:val="21"/>
            <w:u w:val="none"/>
          </w:rPr>
          <w:t>low Earth orbit</w:t>
        </w:r>
      </w:hyperlink>
      <w:r>
        <w:rPr>
          <w:rFonts w:ascii="Arial" w:hAnsi="Arial" w:cs="Arial"/>
          <w:color w:val="222222"/>
          <w:sz w:val="21"/>
          <w:szCs w:val="21"/>
        </w:rPr>
        <w:t>, having surpassed the previous record of 9 years and 357 days held by </w:t>
      </w:r>
      <w:hyperlink r:id="rId35" w:tooltip="Mir" w:history="1">
        <w:r>
          <w:rPr>
            <w:rStyle w:val="Hyperlink"/>
            <w:rFonts w:ascii="Arial" w:hAnsi="Arial" w:cs="Arial"/>
            <w:i/>
            <w:iCs/>
            <w:color w:val="0B0080"/>
            <w:sz w:val="21"/>
            <w:szCs w:val="21"/>
            <w:u w:val="none"/>
          </w:rPr>
          <w:t>Mir</w:t>
        </w:r>
      </w:hyperlink>
      <w:r>
        <w:rPr>
          <w:rFonts w:ascii="Arial" w:hAnsi="Arial" w:cs="Arial"/>
          <w:color w:val="222222"/>
          <w:sz w:val="21"/>
          <w:szCs w:val="21"/>
        </w:rPr>
        <w:t xml:space="preserve">. The latest major </w:t>
      </w:r>
      <w:proofErr w:type="spellStart"/>
      <w:r>
        <w:rPr>
          <w:rFonts w:ascii="Arial" w:hAnsi="Arial" w:cs="Arial"/>
          <w:color w:val="222222"/>
          <w:sz w:val="21"/>
          <w:szCs w:val="21"/>
        </w:rPr>
        <w:t>pressurised</w:t>
      </w:r>
      <w:proofErr w:type="spellEnd"/>
      <w:r>
        <w:rPr>
          <w:rFonts w:ascii="Arial" w:hAnsi="Arial" w:cs="Arial"/>
          <w:color w:val="222222"/>
          <w:sz w:val="21"/>
          <w:szCs w:val="21"/>
        </w:rPr>
        <w:t xml:space="preserve"> module was fitted in 2011, with an experimental </w:t>
      </w:r>
      <w:hyperlink r:id="rId36" w:tooltip="Inflatable space habitat" w:history="1">
        <w:r>
          <w:rPr>
            <w:rStyle w:val="Hyperlink"/>
            <w:rFonts w:ascii="Arial" w:hAnsi="Arial" w:cs="Arial"/>
            <w:color w:val="0B0080"/>
            <w:sz w:val="21"/>
            <w:szCs w:val="21"/>
            <w:u w:val="none"/>
          </w:rPr>
          <w:t>inflatable space habitat</w:t>
        </w:r>
      </w:hyperlink>
      <w:r>
        <w:rPr>
          <w:rFonts w:ascii="Arial" w:hAnsi="Arial" w:cs="Arial"/>
          <w:color w:val="222222"/>
          <w:sz w:val="21"/>
          <w:szCs w:val="21"/>
        </w:rPr>
        <w:t> added in 2016. Development and assembly of the station continues, with several major new Russian elements scheduled for launch starting in 2020. The ISS is the largest human-made body in low Earth orbit and can often be seen with the </w:t>
      </w:r>
      <w:hyperlink r:id="rId37" w:tooltip="Naked eye" w:history="1">
        <w:r>
          <w:rPr>
            <w:rStyle w:val="Hyperlink"/>
            <w:rFonts w:ascii="Arial" w:hAnsi="Arial" w:cs="Arial"/>
            <w:color w:val="0B0080"/>
            <w:sz w:val="21"/>
            <w:szCs w:val="21"/>
            <w:u w:val="none"/>
          </w:rPr>
          <w:t>naked eye</w:t>
        </w:r>
      </w:hyperlink>
      <w:r>
        <w:rPr>
          <w:rFonts w:ascii="Arial" w:hAnsi="Arial" w:cs="Arial"/>
          <w:color w:val="222222"/>
          <w:sz w:val="21"/>
          <w:szCs w:val="21"/>
        </w:rPr>
        <w:t> from Earth.</w:t>
      </w:r>
      <w:hyperlink r:id="rId38" w:anchor="cite_note-20" w:history="1">
        <w:r>
          <w:rPr>
            <w:rStyle w:val="Hyperlink"/>
            <w:rFonts w:ascii="Arial" w:hAnsi="Arial" w:cs="Arial"/>
            <w:color w:val="0B0080"/>
            <w:sz w:val="17"/>
            <w:szCs w:val="17"/>
            <w:u w:val="none"/>
            <w:vertAlign w:val="superscript"/>
          </w:rPr>
          <w:t>[20]</w:t>
        </w:r>
      </w:hyperlink>
      <w:hyperlink r:id="rId39" w:anchor="cite_note-21" w:history="1">
        <w:r>
          <w:rPr>
            <w:rStyle w:val="Hyperlink"/>
            <w:rFonts w:ascii="Arial" w:hAnsi="Arial" w:cs="Arial"/>
            <w:color w:val="0B0080"/>
            <w:sz w:val="17"/>
            <w:szCs w:val="17"/>
            <w:u w:val="none"/>
            <w:vertAlign w:val="superscript"/>
          </w:rPr>
          <w:t>[21]</w:t>
        </w:r>
      </w:hyperlink>
      <w:r>
        <w:rPr>
          <w:rFonts w:ascii="Arial" w:hAnsi="Arial" w:cs="Arial"/>
          <w:color w:val="222222"/>
          <w:sz w:val="21"/>
          <w:szCs w:val="21"/>
        </w:rPr>
        <w:t xml:space="preserve"> The ISS consists of </w:t>
      </w:r>
      <w:proofErr w:type="spellStart"/>
      <w:r>
        <w:rPr>
          <w:rFonts w:ascii="Arial" w:hAnsi="Arial" w:cs="Arial"/>
          <w:color w:val="222222"/>
          <w:sz w:val="21"/>
          <w:szCs w:val="21"/>
        </w:rPr>
        <w:t>pressurised</w:t>
      </w:r>
      <w:proofErr w:type="spellEnd"/>
      <w:r>
        <w:rPr>
          <w:rFonts w:ascii="Arial" w:hAnsi="Arial" w:cs="Arial"/>
          <w:color w:val="222222"/>
          <w:sz w:val="21"/>
          <w:szCs w:val="21"/>
        </w:rPr>
        <w:t xml:space="preserve"> habitation modules, structural trusses, </w:t>
      </w:r>
      <w:hyperlink r:id="rId40" w:tooltip="Solar arrays" w:history="1">
        <w:r>
          <w:rPr>
            <w:rStyle w:val="Hyperlink"/>
            <w:rFonts w:ascii="Arial" w:hAnsi="Arial" w:cs="Arial"/>
            <w:color w:val="0B0080"/>
            <w:sz w:val="21"/>
            <w:szCs w:val="21"/>
            <w:u w:val="none"/>
          </w:rPr>
          <w:t>solar arrays</w:t>
        </w:r>
      </w:hyperlink>
      <w:r>
        <w:rPr>
          <w:rFonts w:ascii="Arial" w:hAnsi="Arial" w:cs="Arial"/>
          <w:color w:val="222222"/>
          <w:sz w:val="21"/>
          <w:szCs w:val="21"/>
        </w:rPr>
        <w:t>, radiators, docking ports, experiment bays and robotic arms. Major ISS modules have been launched by Russian </w:t>
      </w:r>
      <w:hyperlink r:id="rId41" w:tooltip="Proton (rocket family)" w:history="1">
        <w:r>
          <w:rPr>
            <w:rStyle w:val="Hyperlink"/>
            <w:rFonts w:ascii="Arial" w:hAnsi="Arial" w:cs="Arial"/>
            <w:color w:val="0B0080"/>
            <w:sz w:val="21"/>
            <w:szCs w:val="21"/>
            <w:u w:val="none"/>
          </w:rPr>
          <w:t>Proton</w:t>
        </w:r>
      </w:hyperlink>
      <w:r>
        <w:rPr>
          <w:rFonts w:ascii="Arial" w:hAnsi="Arial" w:cs="Arial"/>
          <w:color w:val="222222"/>
          <w:sz w:val="21"/>
          <w:szCs w:val="21"/>
        </w:rPr>
        <w:t> and </w:t>
      </w:r>
      <w:hyperlink r:id="rId42" w:tooltip="Soyuz (rocket family)" w:history="1">
        <w:r>
          <w:rPr>
            <w:rStyle w:val="Hyperlink"/>
            <w:rFonts w:ascii="Arial" w:hAnsi="Arial" w:cs="Arial"/>
            <w:color w:val="0B0080"/>
            <w:sz w:val="21"/>
            <w:szCs w:val="21"/>
            <w:u w:val="none"/>
          </w:rPr>
          <w:t>Soyuz</w:t>
        </w:r>
      </w:hyperlink>
      <w:r>
        <w:rPr>
          <w:rFonts w:ascii="Arial" w:hAnsi="Arial" w:cs="Arial"/>
          <w:color w:val="222222"/>
          <w:sz w:val="21"/>
          <w:szCs w:val="21"/>
        </w:rPr>
        <w:t> rockets and US </w:t>
      </w:r>
      <w:hyperlink r:id="rId43" w:tooltip="Space Shuttle" w:history="1">
        <w:r>
          <w:rPr>
            <w:rStyle w:val="Hyperlink"/>
            <w:rFonts w:ascii="Arial" w:hAnsi="Arial" w:cs="Arial"/>
            <w:color w:val="0B0080"/>
            <w:sz w:val="21"/>
            <w:szCs w:val="21"/>
            <w:u w:val="none"/>
          </w:rPr>
          <w:t>Space Shuttles</w:t>
        </w:r>
      </w:hyperlink>
      <w:r>
        <w:rPr>
          <w:rFonts w:ascii="Arial" w:hAnsi="Arial" w:cs="Arial"/>
          <w:color w:val="222222"/>
          <w:sz w:val="21"/>
          <w:szCs w:val="21"/>
        </w:rPr>
        <w:t>.</w:t>
      </w:r>
      <w:hyperlink r:id="rId44" w:anchor="cite_note-ISSBook-22" w:history="1">
        <w:r>
          <w:rPr>
            <w:rStyle w:val="Hyperlink"/>
            <w:rFonts w:ascii="Arial" w:hAnsi="Arial" w:cs="Arial"/>
            <w:color w:val="0B0080"/>
            <w:sz w:val="17"/>
            <w:szCs w:val="17"/>
            <w:u w:val="none"/>
            <w:vertAlign w:val="superscript"/>
          </w:rPr>
          <w:t>[22]</w:t>
        </w:r>
      </w:hyperlink>
    </w:p>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ISS is the ninth space station to be inhabited by crews, following the Soviet and later Russian </w:t>
      </w:r>
      <w:hyperlink r:id="rId45" w:tooltip="Salyut programme" w:history="1">
        <w:r>
          <w:rPr>
            <w:rStyle w:val="Hyperlink"/>
            <w:rFonts w:ascii="Arial" w:hAnsi="Arial" w:cs="Arial"/>
            <w:i/>
            <w:iCs/>
            <w:color w:val="0B0080"/>
            <w:sz w:val="21"/>
            <w:szCs w:val="21"/>
            <w:u w:val="none"/>
          </w:rPr>
          <w:t>Salyut</w:t>
        </w:r>
      </w:hyperlink>
      <w:r>
        <w:rPr>
          <w:rFonts w:ascii="Arial" w:hAnsi="Arial" w:cs="Arial"/>
          <w:color w:val="222222"/>
          <w:sz w:val="21"/>
          <w:szCs w:val="21"/>
        </w:rPr>
        <w:t>,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"https://en.wikipedia.org/wiki/Almaz" \o "Almaz" </w:instrText>
      </w:r>
      <w:r>
        <w:rPr>
          <w:rFonts w:ascii="Arial" w:hAnsi="Arial" w:cs="Arial"/>
          <w:i/>
          <w:iCs/>
          <w:color w:val="222222"/>
          <w:sz w:val="21"/>
          <w:szCs w:val="21"/>
        </w:rPr>
        <w:fldChar w:fldCharType="separate"/>
      </w:r>
      <w:r>
        <w:rPr>
          <w:rStyle w:val="Hyperlink"/>
          <w:rFonts w:ascii="Arial" w:hAnsi="Arial" w:cs="Arial"/>
          <w:i/>
          <w:iCs/>
          <w:color w:val="0B0080"/>
          <w:sz w:val="21"/>
          <w:szCs w:val="21"/>
          <w:u w:val="none"/>
        </w:rPr>
        <w:t>Almaz</w:t>
      </w:r>
      <w:proofErr w:type="spellEnd"/>
      <w:r>
        <w:rPr>
          <w:rFonts w:ascii="Arial" w:hAnsi="Arial" w:cs="Arial"/>
          <w:i/>
          <w:iCs/>
          <w:color w:val="222222"/>
          <w:sz w:val="21"/>
          <w:szCs w:val="21"/>
        </w:rPr>
        <w:fldChar w:fldCharType="end"/>
      </w:r>
      <w:r>
        <w:rPr>
          <w:rFonts w:ascii="Arial" w:hAnsi="Arial" w:cs="Arial"/>
          <w:color w:val="222222"/>
          <w:sz w:val="21"/>
          <w:szCs w:val="21"/>
        </w:rPr>
        <w:t>, and </w:t>
      </w:r>
      <w:r>
        <w:rPr>
          <w:rFonts w:ascii="Arial" w:hAnsi="Arial" w:cs="Arial"/>
          <w:i/>
          <w:iCs/>
          <w:color w:val="222222"/>
          <w:sz w:val="21"/>
          <w:szCs w:val="21"/>
        </w:rPr>
        <w:t>Mir</w:t>
      </w:r>
      <w:r>
        <w:rPr>
          <w:rFonts w:ascii="Arial" w:hAnsi="Arial" w:cs="Arial"/>
          <w:color w:val="222222"/>
          <w:sz w:val="21"/>
          <w:szCs w:val="21"/>
        </w:rPr>
        <w:t> stations as well as </w:t>
      </w:r>
      <w:hyperlink r:id="rId46" w:tooltip="Skylab" w:history="1">
        <w:r>
          <w:rPr>
            <w:rStyle w:val="Hyperlink"/>
            <w:rFonts w:ascii="Arial" w:hAnsi="Arial" w:cs="Arial"/>
            <w:i/>
            <w:iCs/>
            <w:color w:val="0B0080"/>
            <w:sz w:val="21"/>
            <w:szCs w:val="21"/>
            <w:u w:val="none"/>
          </w:rPr>
          <w:t>Skylab</w:t>
        </w:r>
      </w:hyperlink>
      <w:r>
        <w:rPr>
          <w:rFonts w:ascii="Arial" w:hAnsi="Arial" w:cs="Arial"/>
          <w:color w:val="222222"/>
          <w:sz w:val="21"/>
          <w:szCs w:val="21"/>
        </w:rPr>
        <w:t> from the US. The station is serviced by a variety of visiting spacecraft: the Russian </w:t>
      </w:r>
      <w:hyperlink r:id="rId47" w:tooltip="Soyuz (spacecraft)" w:history="1">
        <w:r>
          <w:rPr>
            <w:rStyle w:val="Hyperlink"/>
            <w:rFonts w:ascii="Arial" w:hAnsi="Arial" w:cs="Arial"/>
            <w:color w:val="0B0080"/>
            <w:sz w:val="21"/>
            <w:szCs w:val="21"/>
            <w:u w:val="none"/>
          </w:rPr>
          <w:t>Soyuz</w:t>
        </w:r>
      </w:hyperlink>
      <w:r>
        <w:rPr>
          <w:rFonts w:ascii="Arial" w:hAnsi="Arial" w:cs="Arial"/>
          <w:color w:val="222222"/>
          <w:sz w:val="21"/>
          <w:szCs w:val="21"/>
        </w:rPr>
        <w:t> and </w:t>
      </w:r>
      <w:hyperlink r:id="rId48" w:tooltip="Progress (spacecraft)" w:history="1">
        <w:r>
          <w:rPr>
            <w:rStyle w:val="Hyperlink"/>
            <w:rFonts w:ascii="Arial" w:hAnsi="Arial" w:cs="Arial"/>
            <w:color w:val="0B0080"/>
            <w:sz w:val="21"/>
            <w:szCs w:val="21"/>
            <w:u w:val="none"/>
          </w:rPr>
          <w:t>Progress</w:t>
        </w:r>
      </w:hyperlink>
      <w:r>
        <w:rPr>
          <w:rFonts w:ascii="Arial" w:hAnsi="Arial" w:cs="Arial"/>
          <w:color w:val="222222"/>
          <w:sz w:val="21"/>
          <w:szCs w:val="21"/>
        </w:rPr>
        <w:t>, the US </w:t>
      </w:r>
      <w:hyperlink r:id="rId49" w:tooltip="SpaceX Dragon" w:history="1">
        <w:r>
          <w:rPr>
            <w:rStyle w:val="Hyperlink"/>
            <w:rFonts w:ascii="Arial" w:hAnsi="Arial" w:cs="Arial"/>
            <w:color w:val="0B0080"/>
            <w:sz w:val="21"/>
            <w:szCs w:val="21"/>
            <w:u w:val="none"/>
          </w:rPr>
          <w:t>Dragon</w:t>
        </w:r>
      </w:hyperlink>
      <w:r>
        <w:rPr>
          <w:rFonts w:ascii="Arial" w:hAnsi="Arial" w:cs="Arial"/>
          <w:color w:val="222222"/>
          <w:sz w:val="21"/>
          <w:szCs w:val="21"/>
        </w:rPr>
        <w:t> and </w:t>
      </w:r>
      <w:hyperlink r:id="rId50" w:tooltip="Cygnus (spacecraft)" w:history="1">
        <w:r>
          <w:rPr>
            <w:rStyle w:val="Hyperlink"/>
            <w:rFonts w:ascii="Arial" w:hAnsi="Arial" w:cs="Arial"/>
            <w:color w:val="0B0080"/>
            <w:sz w:val="21"/>
            <w:szCs w:val="21"/>
            <w:u w:val="none"/>
          </w:rPr>
          <w:t>Cygnus</w:t>
        </w:r>
      </w:hyperlink>
      <w:r>
        <w:rPr>
          <w:rFonts w:ascii="Arial" w:hAnsi="Arial" w:cs="Arial"/>
          <w:color w:val="222222"/>
          <w:sz w:val="21"/>
          <w:szCs w:val="21"/>
        </w:rPr>
        <w:t>, the Japanese </w:t>
      </w:r>
      <w:hyperlink r:id="rId51" w:tooltip="H-II Transfer Vehicle" w:history="1">
        <w:r>
          <w:rPr>
            <w:rStyle w:val="Hyperlink"/>
            <w:rFonts w:ascii="Arial" w:hAnsi="Arial" w:cs="Arial"/>
            <w:color w:val="0B0080"/>
            <w:sz w:val="21"/>
            <w:szCs w:val="21"/>
            <w:u w:val="none"/>
          </w:rPr>
          <w:t>H-II Transfer Vehicle</w:t>
        </w:r>
      </w:hyperlink>
      <w:r>
        <w:rPr>
          <w:rFonts w:ascii="Arial" w:hAnsi="Arial" w:cs="Arial"/>
          <w:color w:val="222222"/>
          <w:sz w:val="21"/>
          <w:szCs w:val="21"/>
        </w:rPr>
        <w:t>,</w:t>
      </w:r>
      <w:hyperlink r:id="rId52" w:anchor="cite_note-ISSRG-6" w:history="1">
        <w:r>
          <w:rPr>
            <w:rStyle w:val="Hyperlink"/>
            <w:rFonts w:ascii="Arial" w:hAnsi="Arial" w:cs="Arial"/>
            <w:color w:val="0B0080"/>
            <w:sz w:val="17"/>
            <w:szCs w:val="17"/>
            <w:u w:val="none"/>
            <w:vertAlign w:val="superscript"/>
          </w:rPr>
          <w:t>[6]</w:t>
        </w:r>
      </w:hyperlink>
      <w:r>
        <w:rPr>
          <w:rFonts w:ascii="Arial" w:hAnsi="Arial" w:cs="Arial"/>
          <w:color w:val="222222"/>
          <w:sz w:val="21"/>
          <w:szCs w:val="21"/>
        </w:rPr>
        <w:t> and the European </w:t>
      </w:r>
      <w:hyperlink r:id="rId53" w:tooltip="Automated Transfer Vehicle" w:history="1">
        <w:r>
          <w:rPr>
            <w:rStyle w:val="Hyperlink"/>
            <w:rFonts w:ascii="Arial" w:hAnsi="Arial" w:cs="Arial"/>
            <w:color w:val="0B0080"/>
            <w:sz w:val="21"/>
            <w:szCs w:val="21"/>
            <w:u w:val="none"/>
          </w:rPr>
          <w:t>Automated Transfer Vehicle</w:t>
        </w:r>
      </w:hyperlink>
      <w:r>
        <w:rPr>
          <w:rFonts w:ascii="Arial" w:hAnsi="Arial" w:cs="Arial"/>
          <w:color w:val="222222"/>
          <w:sz w:val="21"/>
          <w:szCs w:val="21"/>
        </w:rPr>
        <w:t xml:space="preserve">. The Dragon spacecraft allows the return of </w:t>
      </w:r>
      <w:proofErr w:type="spellStart"/>
      <w:r>
        <w:rPr>
          <w:rFonts w:ascii="Arial" w:hAnsi="Arial" w:cs="Arial"/>
          <w:color w:val="222222"/>
          <w:sz w:val="21"/>
          <w:szCs w:val="21"/>
        </w:rPr>
        <w:t>pressurised</w:t>
      </w:r>
      <w:proofErr w:type="spellEnd"/>
      <w:r>
        <w:rPr>
          <w:rFonts w:ascii="Arial" w:hAnsi="Arial" w:cs="Arial"/>
          <w:color w:val="222222"/>
          <w:sz w:val="21"/>
          <w:szCs w:val="21"/>
        </w:rPr>
        <w:t xml:space="preserve"> cargo to Earth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"https://en.wikipedia.org/wiki/Downmass" \o "Downmass" </w:instrText>
      </w:r>
      <w:r>
        <w:rPr>
          <w:rFonts w:ascii="Arial" w:hAnsi="Arial" w:cs="Arial"/>
          <w:color w:val="222222"/>
          <w:sz w:val="21"/>
          <w:szCs w:val="21"/>
        </w:rPr>
        <w:fldChar w:fldCharType="separate"/>
      </w:r>
      <w:r>
        <w:rPr>
          <w:rStyle w:val="Hyperlink"/>
          <w:rFonts w:ascii="Arial" w:hAnsi="Arial" w:cs="Arial"/>
          <w:color w:val="0B0080"/>
          <w:sz w:val="21"/>
          <w:szCs w:val="21"/>
          <w:u w:val="none"/>
        </w:rPr>
        <w:t>downmass</w:t>
      </w:r>
      <w:proofErr w:type="spellEnd"/>
      <w:r>
        <w:rPr>
          <w:rFonts w:ascii="Arial" w:hAnsi="Arial" w:cs="Arial"/>
          <w:color w:val="222222"/>
          <w:sz w:val="21"/>
          <w:szCs w:val="21"/>
        </w:rPr>
        <w:fldChar w:fldCharType="end"/>
      </w:r>
      <w:r>
        <w:rPr>
          <w:rFonts w:ascii="Arial" w:hAnsi="Arial" w:cs="Arial"/>
          <w:color w:val="222222"/>
          <w:sz w:val="21"/>
          <w:szCs w:val="21"/>
        </w:rPr>
        <w:t xml:space="preserve">), which is used for example to repatriate scientific experiments for further analysis. The Soyuz return capsule has minimal </w:t>
      </w:r>
      <w:proofErr w:type="spellStart"/>
      <w:r>
        <w:rPr>
          <w:rFonts w:ascii="Arial" w:hAnsi="Arial" w:cs="Arial"/>
          <w:color w:val="222222"/>
          <w:sz w:val="21"/>
          <w:szCs w:val="21"/>
        </w:rPr>
        <w:t>downmass</w:t>
      </w:r>
      <w:proofErr w:type="spellEnd"/>
      <w:r>
        <w:rPr>
          <w:rFonts w:ascii="Arial" w:hAnsi="Arial" w:cs="Arial"/>
          <w:color w:val="222222"/>
          <w:sz w:val="21"/>
          <w:szCs w:val="21"/>
        </w:rPr>
        <w:t xml:space="preserve"> capability next to the astronauts.</w:t>
      </w:r>
    </w:p>
    <w:p w:rsidR="0073261C" w:rsidRDefault="0073261C" w:rsidP="0073261C">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ISS has been visited by astronauts, cosmonauts and </w:t>
      </w:r>
      <w:hyperlink r:id="rId54" w:tooltip="Space tourist" w:history="1">
        <w:r>
          <w:rPr>
            <w:rStyle w:val="Hyperlink"/>
            <w:rFonts w:ascii="Arial" w:hAnsi="Arial" w:cs="Arial"/>
            <w:color w:val="0B0080"/>
            <w:sz w:val="21"/>
            <w:szCs w:val="21"/>
            <w:u w:val="none"/>
          </w:rPr>
          <w:t>space tourists</w:t>
        </w:r>
      </w:hyperlink>
      <w:r>
        <w:rPr>
          <w:rFonts w:ascii="Arial" w:hAnsi="Arial" w:cs="Arial"/>
          <w:color w:val="222222"/>
          <w:sz w:val="21"/>
          <w:szCs w:val="21"/>
        </w:rPr>
        <w:t> from </w:t>
      </w:r>
      <w:hyperlink r:id="rId55" w:tooltip="List of International Space Station visitors" w:history="1">
        <w:r>
          <w:rPr>
            <w:rStyle w:val="Hyperlink"/>
            <w:rFonts w:ascii="Arial" w:hAnsi="Arial" w:cs="Arial"/>
            <w:color w:val="0B0080"/>
            <w:sz w:val="21"/>
            <w:szCs w:val="21"/>
            <w:u w:val="none"/>
          </w:rPr>
          <w:t>18 different nations</w:t>
        </w:r>
      </w:hyperlink>
      <w:r>
        <w:rPr>
          <w:rFonts w:ascii="Arial" w:hAnsi="Arial" w:cs="Arial"/>
          <w:color w:val="222222"/>
          <w:sz w:val="21"/>
          <w:szCs w:val="21"/>
        </w:rPr>
        <w:t>. As of 14 March 2019, 236 people from 18 countries had visited the space station, many of them multiple times. The United States sent 149 people, Russia sent 47, nine were Japanese, eight were Canadian, five were Italian, four were French, three were German, and there were one each from Belgium, Brazil, Denmark, Kazakhstan, Malaysia, the Netherlands, South Africa, United Arab Emirates, South Korea, Spain, Sweden, and the United Kingdom</w:t>
      </w:r>
    </w:p>
    <w:p w:rsidR="000F4B1B" w:rsidRPr="0073261C" w:rsidRDefault="0073261C">
      <w:pPr>
        <w:rPr>
          <w:rFonts w:hint="cs"/>
        </w:rPr>
      </w:pPr>
    </w:p>
    <w:sectPr w:rsidR="000F4B1B" w:rsidRPr="0073261C" w:rsidSect="00DA19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261C"/>
    <w:rsid w:val="0073261C"/>
    <w:rsid w:val="007F6D95"/>
    <w:rsid w:val="00B20B04"/>
    <w:rsid w:val="00DA19CD"/>
    <w:rsid w:val="00F70D14"/>
    <w:rsid w:val="00FD3E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6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3261C"/>
    <w:rPr>
      <w:color w:val="0000FF"/>
      <w:u w:val="single"/>
    </w:rPr>
  </w:style>
</w:styles>
</file>

<file path=word/webSettings.xml><?xml version="1.0" encoding="utf-8"?>
<w:webSettings xmlns:r="http://schemas.openxmlformats.org/officeDocument/2006/relationships" xmlns:w="http://schemas.openxmlformats.org/wordprocessingml/2006/main">
  <w:divs>
    <w:div w:id="2119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tional_Space_Station" TargetMode="External"/><Relationship Id="rId18" Type="http://schemas.openxmlformats.org/officeDocument/2006/relationships/hyperlink" Target="https://en.wikipedia.org/wiki/International_Space_Station" TargetMode="External"/><Relationship Id="rId26" Type="http://schemas.openxmlformats.org/officeDocument/2006/relationships/hyperlink" Target="https://en.wikipedia.org/wiki/US_Orbital_Segment" TargetMode="External"/><Relationship Id="rId39" Type="http://schemas.openxmlformats.org/officeDocument/2006/relationships/hyperlink" Target="https://en.wikipedia.org/wiki/International_Space_Station" TargetMode="External"/><Relationship Id="rId21" Type="http://schemas.openxmlformats.org/officeDocument/2006/relationships/hyperlink" Target="https://en.wikipedia.org/wiki/International_Space_Station" TargetMode="External"/><Relationship Id="rId34" Type="http://schemas.openxmlformats.org/officeDocument/2006/relationships/hyperlink" Target="https://en.wikipedia.org/wiki/Low_Earth_orbit" TargetMode="External"/><Relationship Id="rId42" Type="http://schemas.openxmlformats.org/officeDocument/2006/relationships/hyperlink" Target="https://en.wikipedia.org/wiki/Soyuz_(rocket_family)" TargetMode="External"/><Relationship Id="rId47" Type="http://schemas.openxmlformats.org/officeDocument/2006/relationships/hyperlink" Target="https://en.wikipedia.org/wiki/Soyuz_(spacecraft)" TargetMode="External"/><Relationship Id="rId50" Type="http://schemas.openxmlformats.org/officeDocument/2006/relationships/hyperlink" Target="https://en.wikipedia.org/wiki/Cygnus_(spacecraft)" TargetMode="External"/><Relationship Id="rId55" Type="http://schemas.openxmlformats.org/officeDocument/2006/relationships/hyperlink" Target="https://en.wikipedia.org/wiki/List_of_International_Space_Station_visitors" TargetMode="External"/><Relationship Id="rId7" Type="http://schemas.openxmlformats.org/officeDocument/2006/relationships/hyperlink" Target="https://en.wikipedia.org/wiki/International_Space_Station_program" TargetMode="External"/><Relationship Id="rId12" Type="http://schemas.openxmlformats.org/officeDocument/2006/relationships/hyperlink" Target="https://en.wikipedia.org/wiki/International_Space_Station" TargetMode="External"/><Relationship Id="rId17" Type="http://schemas.openxmlformats.org/officeDocument/2006/relationships/hyperlink" Target="https://en.wikipedia.org/wiki/Scientific_research_on_the_International_Space_Station" TargetMode="External"/><Relationship Id="rId25" Type="http://schemas.openxmlformats.org/officeDocument/2006/relationships/hyperlink" Target="https://en.wikipedia.org/wiki/Russian_Orbital_Segment" TargetMode="External"/><Relationship Id="rId33" Type="http://schemas.openxmlformats.org/officeDocument/2006/relationships/hyperlink" Target="https://en.wikipedia.org/wiki/International_Space_Station" TargetMode="External"/><Relationship Id="rId38" Type="http://schemas.openxmlformats.org/officeDocument/2006/relationships/hyperlink" Target="https://en.wikipedia.org/wiki/International_Space_Station" TargetMode="External"/><Relationship Id="rId46" Type="http://schemas.openxmlformats.org/officeDocument/2006/relationships/hyperlink" Target="https://en.wikipedia.org/wiki/Skylab" TargetMode="External"/><Relationship Id="rId2" Type="http://schemas.openxmlformats.org/officeDocument/2006/relationships/settings" Target="settings.xml"/><Relationship Id="rId16" Type="http://schemas.openxmlformats.org/officeDocument/2006/relationships/hyperlink" Target="https://en.wikipedia.org/wiki/Space_environment" TargetMode="External"/><Relationship Id="rId20" Type="http://schemas.openxmlformats.org/officeDocument/2006/relationships/hyperlink" Target="https://en.wikipedia.org/wiki/International_Space_Station" TargetMode="External"/><Relationship Id="rId29" Type="http://schemas.openxmlformats.org/officeDocument/2006/relationships/hyperlink" Target="https://en.wikipedia.org/wiki/International_Space_Station" TargetMode="External"/><Relationship Id="rId41" Type="http://schemas.openxmlformats.org/officeDocument/2006/relationships/hyperlink" Target="https://en.wikipedia.org/wiki/Proton_(rocket_family)" TargetMode="External"/><Relationship Id="rId54" Type="http://schemas.openxmlformats.org/officeDocument/2006/relationships/hyperlink" Target="https://en.wikipedia.org/wiki/Space_tourist" TargetMode="External"/><Relationship Id="rId1" Type="http://schemas.openxmlformats.org/officeDocument/2006/relationships/styles" Target="styles.xml"/><Relationship Id="rId6" Type="http://schemas.openxmlformats.org/officeDocument/2006/relationships/hyperlink" Target="https://en.wikipedia.org/wiki/Low_Earth_orbit" TargetMode="External"/><Relationship Id="rId11" Type="http://schemas.openxmlformats.org/officeDocument/2006/relationships/hyperlink" Target="https://en.wikipedia.org/wiki/Canadian_Space_Agency" TargetMode="External"/><Relationship Id="rId24" Type="http://schemas.openxmlformats.org/officeDocument/2006/relationships/hyperlink" Target="https://en.wikipedia.org/wiki/International_Space_Station" TargetMode="External"/><Relationship Id="rId32" Type="http://schemas.openxmlformats.org/officeDocument/2006/relationships/hyperlink" Target="https://en.wikipedia.org/wiki/International_Space_Station" TargetMode="External"/><Relationship Id="rId37" Type="http://schemas.openxmlformats.org/officeDocument/2006/relationships/hyperlink" Target="https://en.wikipedia.org/wiki/Naked_eye" TargetMode="External"/><Relationship Id="rId40" Type="http://schemas.openxmlformats.org/officeDocument/2006/relationships/hyperlink" Target="https://en.wikipedia.org/wiki/Solar_arrays" TargetMode="External"/><Relationship Id="rId45" Type="http://schemas.openxmlformats.org/officeDocument/2006/relationships/hyperlink" Target="https://en.wikipedia.org/wiki/Salyut_programme" TargetMode="External"/><Relationship Id="rId53" Type="http://schemas.openxmlformats.org/officeDocument/2006/relationships/hyperlink" Target="https://en.wikipedia.org/wiki/Automated_Transfer_Vehicle" TargetMode="External"/><Relationship Id="rId5" Type="http://schemas.openxmlformats.org/officeDocument/2006/relationships/hyperlink" Target="https://en.wikipedia.org/wiki/Satellite" TargetMode="External"/><Relationship Id="rId15" Type="http://schemas.openxmlformats.org/officeDocument/2006/relationships/hyperlink" Target="https://en.wikipedia.org/wiki/Microgravity" TargetMode="External"/><Relationship Id="rId23" Type="http://schemas.openxmlformats.org/officeDocument/2006/relationships/hyperlink" Target="https://en.wikipedia.org/wiki/International_Space_Station" TargetMode="External"/><Relationship Id="rId28" Type="http://schemas.openxmlformats.org/officeDocument/2006/relationships/hyperlink" Target="https://en.wikipedia.org/wiki/Orbital_Piloted_Assembly_and_Experiment_Complex" TargetMode="External"/><Relationship Id="rId36" Type="http://schemas.openxmlformats.org/officeDocument/2006/relationships/hyperlink" Target="https://en.wikipedia.org/wiki/Inflatable_space_habitat" TargetMode="External"/><Relationship Id="rId49" Type="http://schemas.openxmlformats.org/officeDocument/2006/relationships/hyperlink" Target="https://en.wikipedia.org/wiki/SpaceX_Dragon" TargetMode="External"/><Relationship Id="rId57" Type="http://schemas.openxmlformats.org/officeDocument/2006/relationships/theme" Target="theme/theme1.xml"/><Relationship Id="rId10" Type="http://schemas.openxmlformats.org/officeDocument/2006/relationships/hyperlink" Target="https://en.wikipedia.org/wiki/European_Space_Agency" TargetMode="External"/><Relationship Id="rId19" Type="http://schemas.openxmlformats.org/officeDocument/2006/relationships/hyperlink" Target="https://en.wikipedia.org/wiki/International_Space_Station" TargetMode="External"/><Relationship Id="rId31" Type="http://schemas.openxmlformats.org/officeDocument/2006/relationships/hyperlink" Target="https://en.wikipedia.org/wiki/Expedition_1" TargetMode="External"/><Relationship Id="rId44" Type="http://schemas.openxmlformats.org/officeDocument/2006/relationships/hyperlink" Target="https://en.wikipedia.org/wiki/International_Space_Station" TargetMode="External"/><Relationship Id="rId52" Type="http://schemas.openxmlformats.org/officeDocument/2006/relationships/hyperlink" Target="https://en.wikipedia.org/wiki/International_Space_Station" TargetMode="External"/><Relationship Id="rId4" Type="http://schemas.openxmlformats.org/officeDocument/2006/relationships/hyperlink" Target="https://en.wikipedia.org/wiki/Space_station" TargetMode="External"/><Relationship Id="rId9" Type="http://schemas.openxmlformats.org/officeDocument/2006/relationships/hyperlink" Target="https://en.wikipedia.org/wiki/JAXA" TargetMode="External"/><Relationship Id="rId14" Type="http://schemas.openxmlformats.org/officeDocument/2006/relationships/hyperlink" Target="https://en.wikipedia.org/wiki/International_Space_Station" TargetMode="External"/><Relationship Id="rId22" Type="http://schemas.openxmlformats.org/officeDocument/2006/relationships/hyperlink" Target="https://en.wikipedia.org/wiki/Orbital_station-keeping" TargetMode="External"/><Relationship Id="rId27" Type="http://schemas.openxmlformats.org/officeDocument/2006/relationships/hyperlink" Target="https://en.wikipedia.org/wiki/International_Space_Station" TargetMode="External"/><Relationship Id="rId30" Type="http://schemas.openxmlformats.org/officeDocument/2006/relationships/hyperlink" Target="https://en.wikipedia.org/wiki/International_Space_Station" TargetMode="External"/><Relationship Id="rId35" Type="http://schemas.openxmlformats.org/officeDocument/2006/relationships/hyperlink" Target="https://en.wikipedia.org/wiki/Mir" TargetMode="External"/><Relationship Id="rId43" Type="http://schemas.openxmlformats.org/officeDocument/2006/relationships/hyperlink" Target="https://en.wikipedia.org/wiki/Space_Shuttle" TargetMode="External"/><Relationship Id="rId48" Type="http://schemas.openxmlformats.org/officeDocument/2006/relationships/hyperlink" Target="https://en.wikipedia.org/wiki/Progress_(spacecraft)" TargetMode="External"/><Relationship Id="rId56" Type="http://schemas.openxmlformats.org/officeDocument/2006/relationships/fontTable" Target="fontTable.xml"/><Relationship Id="rId8" Type="http://schemas.openxmlformats.org/officeDocument/2006/relationships/hyperlink" Target="https://en.wikipedia.org/wiki/NASA" TargetMode="External"/><Relationship Id="rId51" Type="http://schemas.openxmlformats.org/officeDocument/2006/relationships/hyperlink" Target="https://en.wikipedia.org/wiki/H-II_Transfer_Vehicle"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2019-10-06T17:35:00Z</dcterms:created>
  <dcterms:modified xsi:type="dcterms:W3CDTF">2019-10-06T17:36:00Z</dcterms:modified>
</cp:coreProperties>
</file>